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7184" w:rsidRPr="00E378A1" w:rsidRDefault="00987184" w:rsidP="00987184">
      <w:pPr>
        <w:spacing w:after="0" w:line="480" w:lineRule="auto"/>
        <w:jc w:val="center"/>
        <w:rPr>
          <w:rFonts w:ascii="Times New Roman" w:hAnsi="Times New Roman"/>
          <w:sz w:val="24"/>
          <w:szCs w:val="24"/>
        </w:rPr>
      </w:pPr>
      <w:bookmarkStart w:id="0" w:name="_GoBack"/>
      <w:bookmarkEnd w:id="0"/>
    </w:p>
    <w:p w:rsidR="00987184" w:rsidRPr="000D27D2" w:rsidRDefault="00987184" w:rsidP="00987184">
      <w:pPr>
        <w:spacing w:after="0" w:line="480" w:lineRule="auto"/>
        <w:jc w:val="center"/>
        <w:rPr>
          <w:rFonts w:ascii="Times New Roman" w:hAnsi="Times New Roman"/>
          <w:sz w:val="24"/>
          <w:szCs w:val="24"/>
        </w:rPr>
      </w:pPr>
    </w:p>
    <w:p w:rsidR="00987184" w:rsidRPr="000D27D2" w:rsidRDefault="00987184" w:rsidP="00987184">
      <w:pPr>
        <w:spacing w:after="0" w:line="480" w:lineRule="auto"/>
        <w:jc w:val="center"/>
        <w:rPr>
          <w:rFonts w:ascii="Times New Roman" w:hAnsi="Times New Roman"/>
          <w:sz w:val="24"/>
          <w:szCs w:val="24"/>
        </w:rPr>
      </w:pPr>
    </w:p>
    <w:p w:rsidR="00987184" w:rsidRPr="000D27D2" w:rsidRDefault="00987184" w:rsidP="00987184">
      <w:pPr>
        <w:spacing w:after="0" w:line="480" w:lineRule="auto"/>
        <w:jc w:val="center"/>
        <w:rPr>
          <w:rFonts w:ascii="Times New Roman" w:hAnsi="Times New Roman"/>
          <w:sz w:val="24"/>
          <w:szCs w:val="24"/>
        </w:rPr>
      </w:pPr>
    </w:p>
    <w:p w:rsidR="00987184" w:rsidRPr="000D27D2" w:rsidRDefault="00987184" w:rsidP="00987184">
      <w:pPr>
        <w:spacing w:after="0" w:line="480" w:lineRule="auto"/>
        <w:jc w:val="center"/>
        <w:rPr>
          <w:rFonts w:ascii="Times New Roman" w:hAnsi="Times New Roman"/>
          <w:sz w:val="24"/>
          <w:szCs w:val="24"/>
        </w:rPr>
      </w:pPr>
    </w:p>
    <w:p w:rsidR="00987184" w:rsidRPr="000D27D2" w:rsidRDefault="00987184" w:rsidP="00987184">
      <w:pPr>
        <w:spacing w:after="0" w:line="480" w:lineRule="auto"/>
        <w:jc w:val="center"/>
        <w:rPr>
          <w:rFonts w:ascii="Times New Roman" w:hAnsi="Times New Roman"/>
          <w:sz w:val="24"/>
          <w:szCs w:val="24"/>
        </w:rPr>
      </w:pPr>
    </w:p>
    <w:p w:rsidR="00987184" w:rsidRPr="000D27D2" w:rsidRDefault="00987184" w:rsidP="00987184">
      <w:pPr>
        <w:spacing w:after="0" w:line="480" w:lineRule="auto"/>
        <w:jc w:val="center"/>
        <w:rPr>
          <w:rFonts w:ascii="Times New Roman" w:hAnsi="Times New Roman"/>
          <w:sz w:val="24"/>
          <w:szCs w:val="24"/>
        </w:rPr>
      </w:pPr>
    </w:p>
    <w:p w:rsidR="00987184" w:rsidRPr="000D27D2" w:rsidRDefault="00987184" w:rsidP="00987184">
      <w:pPr>
        <w:spacing w:after="0" w:line="480" w:lineRule="auto"/>
        <w:jc w:val="center"/>
        <w:rPr>
          <w:rFonts w:ascii="Times New Roman" w:hAnsi="Times New Roman"/>
          <w:sz w:val="24"/>
          <w:szCs w:val="24"/>
        </w:rPr>
      </w:pPr>
    </w:p>
    <w:p w:rsidR="00987184" w:rsidRPr="000D27D2" w:rsidRDefault="00987184" w:rsidP="00987184">
      <w:pPr>
        <w:spacing w:after="0" w:line="480" w:lineRule="auto"/>
        <w:jc w:val="center"/>
        <w:rPr>
          <w:rFonts w:ascii="Times New Roman" w:hAnsi="Times New Roman"/>
          <w:sz w:val="24"/>
          <w:szCs w:val="24"/>
        </w:rPr>
      </w:pPr>
    </w:p>
    <w:p w:rsidR="00987184" w:rsidRPr="000D27D2" w:rsidRDefault="00987184" w:rsidP="00987184">
      <w:pPr>
        <w:spacing w:after="0" w:line="480" w:lineRule="auto"/>
        <w:jc w:val="center"/>
        <w:rPr>
          <w:rFonts w:ascii="Times New Roman" w:hAnsi="Times New Roman"/>
          <w:sz w:val="24"/>
          <w:szCs w:val="24"/>
        </w:rPr>
      </w:pPr>
    </w:p>
    <w:p w:rsidR="00987184" w:rsidRPr="000D27D2" w:rsidRDefault="00987184" w:rsidP="00987184">
      <w:pPr>
        <w:spacing w:after="0" w:line="480" w:lineRule="auto"/>
        <w:jc w:val="center"/>
        <w:rPr>
          <w:rFonts w:ascii="Times New Roman" w:hAnsi="Times New Roman"/>
          <w:sz w:val="24"/>
          <w:szCs w:val="24"/>
        </w:rPr>
      </w:pPr>
      <w:r w:rsidRPr="00A359A8">
        <w:rPr>
          <w:rFonts w:ascii="Times New Roman" w:hAnsi="Times New Roman"/>
          <w:sz w:val="24"/>
          <w:szCs w:val="24"/>
        </w:rPr>
        <w:t>Language Development</w:t>
      </w:r>
    </w:p>
    <w:p w:rsidR="00987184" w:rsidRPr="000D27D2" w:rsidRDefault="00987184" w:rsidP="00987184">
      <w:pPr>
        <w:spacing w:after="0" w:line="480" w:lineRule="auto"/>
        <w:jc w:val="center"/>
        <w:rPr>
          <w:rFonts w:ascii="Times New Roman" w:hAnsi="Times New Roman"/>
          <w:sz w:val="24"/>
          <w:szCs w:val="24"/>
        </w:rPr>
      </w:pPr>
      <w:r w:rsidRPr="000D27D2">
        <w:rPr>
          <w:rFonts w:ascii="Times New Roman" w:hAnsi="Times New Roman"/>
          <w:sz w:val="24"/>
          <w:szCs w:val="24"/>
        </w:rPr>
        <w:t>Name:</w:t>
      </w:r>
    </w:p>
    <w:p w:rsidR="00987184" w:rsidRPr="000D27D2" w:rsidRDefault="00987184" w:rsidP="00987184">
      <w:pPr>
        <w:spacing w:after="0" w:line="480" w:lineRule="auto"/>
        <w:jc w:val="center"/>
        <w:rPr>
          <w:rFonts w:ascii="Times New Roman" w:hAnsi="Times New Roman"/>
          <w:sz w:val="24"/>
          <w:szCs w:val="24"/>
        </w:rPr>
      </w:pPr>
      <w:r w:rsidRPr="000D27D2">
        <w:rPr>
          <w:rFonts w:ascii="Times New Roman" w:hAnsi="Times New Roman"/>
          <w:sz w:val="24"/>
          <w:szCs w:val="24"/>
        </w:rPr>
        <w:t>Institution:</w:t>
      </w:r>
    </w:p>
    <w:p w:rsidR="00987184" w:rsidRPr="000D27D2" w:rsidRDefault="00987184" w:rsidP="00987184">
      <w:pPr>
        <w:spacing w:after="0" w:line="480" w:lineRule="auto"/>
        <w:rPr>
          <w:rFonts w:ascii="Times New Roman" w:hAnsi="Times New Roman"/>
          <w:sz w:val="24"/>
          <w:szCs w:val="24"/>
        </w:rPr>
      </w:pPr>
    </w:p>
    <w:p w:rsidR="00987184" w:rsidRPr="000D27D2" w:rsidRDefault="00987184" w:rsidP="00987184">
      <w:pPr>
        <w:spacing w:after="0" w:line="480" w:lineRule="auto"/>
        <w:rPr>
          <w:rFonts w:ascii="Times New Roman" w:hAnsi="Times New Roman"/>
          <w:sz w:val="24"/>
          <w:szCs w:val="24"/>
        </w:rPr>
      </w:pPr>
    </w:p>
    <w:p w:rsidR="00987184" w:rsidRPr="000D27D2" w:rsidRDefault="00987184" w:rsidP="00987184">
      <w:pPr>
        <w:spacing w:after="0" w:line="480" w:lineRule="auto"/>
        <w:rPr>
          <w:rFonts w:ascii="Times New Roman" w:hAnsi="Times New Roman"/>
          <w:sz w:val="24"/>
          <w:szCs w:val="24"/>
        </w:rPr>
      </w:pPr>
    </w:p>
    <w:p w:rsidR="00987184" w:rsidRPr="000D27D2" w:rsidRDefault="00987184" w:rsidP="00987184">
      <w:pPr>
        <w:spacing w:after="0" w:line="480" w:lineRule="auto"/>
        <w:rPr>
          <w:rFonts w:ascii="Times New Roman" w:hAnsi="Times New Roman"/>
          <w:sz w:val="24"/>
          <w:szCs w:val="24"/>
        </w:rPr>
      </w:pPr>
    </w:p>
    <w:p w:rsidR="00987184" w:rsidRPr="000D27D2" w:rsidRDefault="00987184" w:rsidP="00987184">
      <w:pPr>
        <w:spacing w:after="0" w:line="480" w:lineRule="auto"/>
        <w:rPr>
          <w:rFonts w:ascii="Times New Roman" w:hAnsi="Times New Roman"/>
          <w:sz w:val="24"/>
          <w:szCs w:val="24"/>
        </w:rPr>
      </w:pPr>
    </w:p>
    <w:p w:rsidR="00987184" w:rsidRPr="000D27D2" w:rsidRDefault="00987184" w:rsidP="00987184">
      <w:pPr>
        <w:spacing w:after="0" w:line="480" w:lineRule="auto"/>
        <w:rPr>
          <w:rFonts w:ascii="Times New Roman" w:hAnsi="Times New Roman"/>
          <w:sz w:val="24"/>
          <w:szCs w:val="24"/>
        </w:rPr>
      </w:pPr>
    </w:p>
    <w:p w:rsidR="00987184" w:rsidRPr="000D27D2" w:rsidRDefault="00987184" w:rsidP="00987184">
      <w:pPr>
        <w:spacing w:after="0" w:line="480" w:lineRule="auto"/>
        <w:rPr>
          <w:rFonts w:ascii="Times New Roman" w:hAnsi="Times New Roman"/>
          <w:sz w:val="24"/>
          <w:szCs w:val="24"/>
        </w:rPr>
      </w:pPr>
    </w:p>
    <w:p w:rsidR="00987184" w:rsidRPr="000D27D2" w:rsidRDefault="00987184" w:rsidP="00987184">
      <w:pPr>
        <w:spacing w:after="0" w:line="480" w:lineRule="auto"/>
        <w:rPr>
          <w:rFonts w:ascii="Times New Roman" w:hAnsi="Times New Roman"/>
          <w:sz w:val="24"/>
          <w:szCs w:val="24"/>
        </w:rPr>
      </w:pPr>
    </w:p>
    <w:p w:rsidR="00987184" w:rsidRPr="000D27D2" w:rsidRDefault="00987184" w:rsidP="00987184">
      <w:pPr>
        <w:spacing w:after="0" w:line="480" w:lineRule="auto"/>
        <w:rPr>
          <w:rFonts w:ascii="Times New Roman" w:hAnsi="Times New Roman"/>
          <w:sz w:val="24"/>
          <w:szCs w:val="24"/>
        </w:rPr>
      </w:pPr>
    </w:p>
    <w:p w:rsidR="00987184" w:rsidRPr="000D27D2" w:rsidRDefault="00987184" w:rsidP="00987184">
      <w:pPr>
        <w:spacing w:after="0" w:line="480" w:lineRule="auto"/>
        <w:rPr>
          <w:rFonts w:ascii="Times New Roman" w:hAnsi="Times New Roman"/>
          <w:sz w:val="24"/>
          <w:szCs w:val="24"/>
        </w:rPr>
      </w:pPr>
    </w:p>
    <w:p w:rsidR="00987184" w:rsidRPr="000D27D2" w:rsidRDefault="00987184" w:rsidP="00987184">
      <w:pPr>
        <w:spacing w:after="0" w:line="480" w:lineRule="auto"/>
        <w:rPr>
          <w:rFonts w:ascii="Times New Roman" w:hAnsi="Times New Roman"/>
          <w:sz w:val="24"/>
          <w:szCs w:val="24"/>
        </w:rPr>
      </w:pPr>
    </w:p>
    <w:p w:rsidR="00987184" w:rsidRPr="000D27D2" w:rsidRDefault="00987184" w:rsidP="00987184">
      <w:pPr>
        <w:spacing w:after="0" w:line="480" w:lineRule="auto"/>
        <w:rPr>
          <w:rFonts w:ascii="Times New Roman" w:hAnsi="Times New Roman"/>
          <w:sz w:val="24"/>
          <w:szCs w:val="24"/>
        </w:rPr>
      </w:pPr>
    </w:p>
    <w:p w:rsidR="00987184" w:rsidRPr="000D27D2" w:rsidRDefault="00987184" w:rsidP="00987184">
      <w:pPr>
        <w:spacing w:after="0" w:line="480" w:lineRule="auto"/>
        <w:jc w:val="center"/>
        <w:rPr>
          <w:rFonts w:ascii="Times New Roman" w:hAnsi="Times New Roman"/>
          <w:sz w:val="24"/>
          <w:szCs w:val="24"/>
        </w:rPr>
      </w:pPr>
      <w:r w:rsidRPr="00A359A8">
        <w:rPr>
          <w:rFonts w:ascii="Times New Roman" w:hAnsi="Times New Roman"/>
          <w:sz w:val="24"/>
          <w:szCs w:val="24"/>
        </w:rPr>
        <w:lastRenderedPageBreak/>
        <w:t>Language Development</w:t>
      </w:r>
    </w:p>
    <w:p w:rsidR="00987184" w:rsidRDefault="00987184" w:rsidP="00987184">
      <w:pPr>
        <w:jc w:val="center"/>
        <w:rPr>
          <w:rFonts w:ascii="Times New Roman" w:hAnsi="Times New Roman"/>
          <w:b/>
          <w:color w:val="000000"/>
          <w:sz w:val="24"/>
          <w:szCs w:val="24"/>
        </w:rPr>
      </w:pPr>
      <w:r w:rsidRPr="00803478">
        <w:rPr>
          <w:rFonts w:ascii="Times New Roman" w:hAnsi="Times New Roman"/>
          <w:b/>
          <w:color w:val="000000"/>
          <w:sz w:val="24"/>
          <w:szCs w:val="24"/>
        </w:rPr>
        <w:t>Introduction</w:t>
      </w:r>
    </w:p>
    <w:p w:rsidR="00583140" w:rsidRPr="00583140" w:rsidRDefault="00583140" w:rsidP="00583140">
      <w:pPr>
        <w:spacing w:after="0" w:line="480" w:lineRule="auto"/>
        <w:ind w:firstLine="720"/>
        <w:contextualSpacing/>
        <w:rPr>
          <w:rFonts w:ascii="Times New Roman" w:hAnsi="Times New Roman"/>
          <w:sz w:val="24"/>
          <w:szCs w:val="24"/>
        </w:rPr>
      </w:pPr>
      <w:r w:rsidRPr="00583140">
        <w:rPr>
          <w:rFonts w:ascii="Times New Roman" w:hAnsi="Times New Roman"/>
          <w:sz w:val="24"/>
          <w:szCs w:val="24"/>
        </w:rPr>
        <w:t xml:space="preserve">Language development is an essential step towards cognition and proceeding forms of learning for the developing child during infancy and the preschool stages. Language development signifies the capacity of the young one to interact with the environment by expressing their opinions in addition to communicating their needs to the caregivers. Despite the importance of language development, children in different societies face the risk of delayed language development. While the causes are unclear, a common indication points to the level of interaction that the child has with the environment </w:t>
      </w:r>
      <w:r>
        <w:rPr>
          <w:rFonts w:ascii="Times New Roman" w:hAnsi="Times New Roman"/>
          <w:sz w:val="24"/>
          <w:szCs w:val="24"/>
        </w:rPr>
        <w:t xml:space="preserve">and </w:t>
      </w:r>
      <w:r w:rsidRPr="00583140">
        <w:rPr>
          <w:rFonts w:ascii="Times New Roman" w:hAnsi="Times New Roman"/>
          <w:sz w:val="24"/>
          <w:szCs w:val="24"/>
        </w:rPr>
        <w:t xml:space="preserve">individuals. </w:t>
      </w:r>
    </w:p>
    <w:p w:rsidR="00583140" w:rsidRPr="00583140" w:rsidRDefault="00583140" w:rsidP="00583140">
      <w:pPr>
        <w:spacing w:after="0" w:line="480" w:lineRule="auto"/>
        <w:ind w:firstLine="720"/>
        <w:contextualSpacing/>
        <w:rPr>
          <w:rFonts w:ascii="Times New Roman" w:hAnsi="Times New Roman"/>
          <w:sz w:val="24"/>
          <w:szCs w:val="24"/>
        </w:rPr>
      </w:pPr>
      <w:r w:rsidRPr="00583140">
        <w:rPr>
          <w:rFonts w:ascii="Times New Roman" w:hAnsi="Times New Roman"/>
          <w:sz w:val="24"/>
          <w:szCs w:val="24"/>
        </w:rPr>
        <w:t xml:space="preserve">It is from the foundation of interactions with people and the environment that the debate arises on the factors that contribute to delayed language development. While there are different means that either promote or hinder interaction within the environment, two common elements occur on the opposing sides of the spectrum. Television viewing is argued to be a significant barrier to the interaction thereby a factor in language development. On the other hand, independent reading, along with the parents reading for the child promotes an interaction that is supported as a means of promoting language development. </w:t>
      </w:r>
    </w:p>
    <w:p w:rsidR="00583140" w:rsidRPr="00583140" w:rsidRDefault="00583140" w:rsidP="00583140">
      <w:pPr>
        <w:spacing w:after="0" w:line="480" w:lineRule="auto"/>
        <w:contextualSpacing/>
        <w:rPr>
          <w:rFonts w:ascii="Times New Roman" w:hAnsi="Times New Roman"/>
          <w:b/>
          <w:sz w:val="24"/>
          <w:szCs w:val="24"/>
        </w:rPr>
      </w:pPr>
      <w:r w:rsidRPr="00583140">
        <w:rPr>
          <w:rFonts w:ascii="Times New Roman" w:hAnsi="Times New Roman"/>
          <w:b/>
          <w:sz w:val="24"/>
          <w:szCs w:val="24"/>
        </w:rPr>
        <w:t>Hypothesis 7: Children who are read to (or who read) have better imagery and/or language development than children who watch Television.</w:t>
      </w:r>
    </w:p>
    <w:p w:rsidR="00583140" w:rsidRDefault="00583140" w:rsidP="00583140">
      <w:pPr>
        <w:spacing w:after="0" w:line="480" w:lineRule="auto"/>
        <w:contextualSpacing/>
        <w:jc w:val="center"/>
        <w:rPr>
          <w:rFonts w:ascii="Times New Roman" w:hAnsi="Times New Roman"/>
          <w:b/>
          <w:sz w:val="24"/>
          <w:szCs w:val="24"/>
        </w:rPr>
      </w:pPr>
    </w:p>
    <w:p w:rsidR="00583140" w:rsidRPr="00583140" w:rsidRDefault="00583140" w:rsidP="00583140">
      <w:pPr>
        <w:spacing w:after="0" w:line="480" w:lineRule="auto"/>
        <w:contextualSpacing/>
        <w:jc w:val="center"/>
        <w:rPr>
          <w:rFonts w:ascii="Times New Roman" w:hAnsi="Times New Roman"/>
          <w:b/>
          <w:sz w:val="24"/>
          <w:szCs w:val="24"/>
        </w:rPr>
      </w:pPr>
      <w:r w:rsidRPr="00583140">
        <w:rPr>
          <w:rFonts w:ascii="Times New Roman" w:hAnsi="Times New Roman"/>
          <w:b/>
          <w:sz w:val="24"/>
          <w:szCs w:val="24"/>
        </w:rPr>
        <w:t>Article one</w:t>
      </w:r>
    </w:p>
    <w:p w:rsidR="00583140" w:rsidRPr="00583140" w:rsidRDefault="00583140" w:rsidP="00583140">
      <w:pPr>
        <w:spacing w:after="0" w:line="480" w:lineRule="auto"/>
        <w:ind w:firstLine="720"/>
        <w:contextualSpacing/>
        <w:rPr>
          <w:rFonts w:ascii="Times New Roman" w:hAnsi="Times New Roman"/>
          <w:sz w:val="24"/>
          <w:szCs w:val="24"/>
        </w:rPr>
      </w:pPr>
      <w:r w:rsidRPr="00583140">
        <w:rPr>
          <w:rFonts w:ascii="Times New Roman" w:hAnsi="Times New Roman"/>
          <w:sz w:val="24"/>
          <w:szCs w:val="24"/>
        </w:rPr>
        <w:t xml:space="preserve">The report from the research by Haewon Byeon and Saemi Hong found that there was an increase in language delay for the toddlers in their Korean study which was proportional to the increase in the amount of time that the toddlers spend in watching television. The results of the study determined that toddlers with more than two hours of television watching had a 2.7 time higher risk of language delay than their counterparts in a similar situation that only </w:t>
      </w:r>
      <w:r w:rsidRPr="00583140">
        <w:rPr>
          <w:rFonts w:ascii="Times New Roman" w:hAnsi="Times New Roman"/>
          <w:sz w:val="24"/>
          <w:szCs w:val="24"/>
        </w:rPr>
        <w:lastRenderedPageBreak/>
        <w:t xml:space="preserve">had one hour of watching television (Byeon &amp; Hong, 2015). The children who watched television for three hours had their risk in delay of language development increased to three times the initial values, thus the conclusion that the increase in the number of hours spent watching television was proportional to the increase in the risk of delayed language development. </w:t>
      </w:r>
    </w:p>
    <w:p w:rsidR="00583140" w:rsidRPr="00583140" w:rsidRDefault="00583140" w:rsidP="00583140">
      <w:pPr>
        <w:spacing w:after="0" w:line="480" w:lineRule="auto"/>
        <w:ind w:firstLine="720"/>
        <w:contextualSpacing/>
        <w:rPr>
          <w:rFonts w:ascii="Times New Roman" w:hAnsi="Times New Roman"/>
          <w:sz w:val="24"/>
          <w:szCs w:val="24"/>
        </w:rPr>
      </w:pPr>
      <w:r w:rsidRPr="00583140">
        <w:rPr>
          <w:rFonts w:ascii="Times New Roman" w:hAnsi="Times New Roman"/>
          <w:sz w:val="24"/>
          <w:szCs w:val="24"/>
        </w:rPr>
        <w:t xml:space="preserve">While the study is extensive in defining the amount of time that the young ones spend watching television, with the comparative assay of the level of risk in delayed language development, there were various limitations in the study (Byeon &amp; Hong, 2015). The boundaries thus create a basis for refuting the outcomes of the research that the report presented. Additionally, the limits in the study provide a gap for additional studies that can effectively illustrate the aspect of television watching and the language, psychological as well as cognitive development of the child. </w:t>
      </w:r>
    </w:p>
    <w:p w:rsidR="00583140" w:rsidRPr="00583140" w:rsidRDefault="00583140" w:rsidP="00583140">
      <w:pPr>
        <w:spacing w:after="0" w:line="480" w:lineRule="auto"/>
        <w:ind w:firstLine="720"/>
        <w:contextualSpacing/>
        <w:rPr>
          <w:rFonts w:ascii="Times New Roman" w:hAnsi="Times New Roman"/>
          <w:sz w:val="24"/>
          <w:szCs w:val="24"/>
        </w:rPr>
      </w:pPr>
      <w:r w:rsidRPr="00583140">
        <w:rPr>
          <w:rFonts w:ascii="Times New Roman" w:hAnsi="Times New Roman"/>
          <w:sz w:val="24"/>
          <w:szCs w:val="24"/>
        </w:rPr>
        <w:t xml:space="preserve">One such limitation in the study that is important on the analysis of the hypothesis of television watching and language development is the fact that the study failed to clarify the features and content of television that the young ones were exposed to during the studies. Television provides an array of programming and channels that impact differently on the cognitive and language development of the young ones. An illustration is the adult content on television that includes adult programming along with news and documentaries. The toddler who is exposed to such will show a marked difference with the toddler exposed to interactive kids programming. Therefore, while the results of the study clarify that an increase in the amount of television watching coincided with an increase in the risk of delayed language development, a clarification on the type of television programming and their features as about the level of development for the toddler is critical. The distinction will determine the extent of the effect of television watching on language development, along to providing grounds for accepting or refuting the hypothesis. </w:t>
      </w:r>
    </w:p>
    <w:p w:rsidR="00583140" w:rsidRPr="00583140" w:rsidRDefault="00583140" w:rsidP="00583140">
      <w:pPr>
        <w:spacing w:after="0" w:line="480" w:lineRule="auto"/>
        <w:contextualSpacing/>
        <w:jc w:val="center"/>
        <w:rPr>
          <w:rFonts w:ascii="Times New Roman" w:hAnsi="Times New Roman"/>
          <w:b/>
          <w:sz w:val="24"/>
          <w:szCs w:val="24"/>
        </w:rPr>
      </w:pPr>
      <w:r w:rsidRPr="00583140">
        <w:rPr>
          <w:rFonts w:ascii="Times New Roman" w:hAnsi="Times New Roman"/>
          <w:b/>
          <w:sz w:val="24"/>
          <w:szCs w:val="24"/>
        </w:rPr>
        <w:lastRenderedPageBreak/>
        <w:t>Article two</w:t>
      </w:r>
    </w:p>
    <w:p w:rsidR="00583140" w:rsidRPr="00583140" w:rsidRDefault="00583140" w:rsidP="00583140">
      <w:pPr>
        <w:spacing w:after="0" w:line="480" w:lineRule="auto"/>
        <w:ind w:firstLine="720"/>
        <w:contextualSpacing/>
        <w:rPr>
          <w:rFonts w:ascii="Times New Roman" w:hAnsi="Times New Roman"/>
          <w:sz w:val="24"/>
          <w:szCs w:val="24"/>
        </w:rPr>
      </w:pPr>
      <w:r w:rsidRPr="00583140">
        <w:rPr>
          <w:rFonts w:ascii="Times New Roman" w:hAnsi="Times New Roman"/>
          <w:sz w:val="24"/>
          <w:szCs w:val="24"/>
        </w:rPr>
        <w:t xml:space="preserve">The second study complements the gaps that are available in the first article. The research presented by the combined efforts of Amy D. Broemmel, Mary Jane Moran, and Deborah A. Wooten, sought to determine the impact of animated books on vocabulary and language development in pre-school children.  The focus on animated books brings the argument close to the hypothesis because the material avaiable on the media for children relate to their developmental requirements and thus present a substantial impact on the outcomes of their language development (Broemmel, Moran &amp; Wooten, 2015). The researchers determined from their findings that e-books formed a point of mediation between the interaction of the children with the text in a similar fashion that adults employ when reading to the children and promoting the interaction with the text and the pictures. </w:t>
      </w:r>
    </w:p>
    <w:p w:rsidR="00583140" w:rsidRPr="00583140" w:rsidRDefault="00583140" w:rsidP="00583140">
      <w:pPr>
        <w:spacing w:after="0" w:line="480" w:lineRule="auto"/>
        <w:ind w:firstLine="720"/>
        <w:contextualSpacing/>
        <w:rPr>
          <w:rFonts w:ascii="Times New Roman" w:hAnsi="Times New Roman"/>
          <w:sz w:val="24"/>
          <w:szCs w:val="24"/>
        </w:rPr>
      </w:pPr>
      <w:r w:rsidRPr="00583140">
        <w:rPr>
          <w:rFonts w:ascii="Times New Roman" w:hAnsi="Times New Roman"/>
          <w:sz w:val="24"/>
          <w:szCs w:val="24"/>
        </w:rPr>
        <w:t xml:space="preserve">The methodology in the study involved the use of two study groups. While one group was exposed to a combination of interactive e-books and traditional picture books for children, a separate group only had exposure to conventional children’s books during the study. From the two groups, the authors noted that there was an increase in the use of new vocabulary for the children in both groups (Broemmel, Moran &amp; Wooten, 2015). Ultimately, the interaction of the learner with the content proved to be the basis for their learning and language development as opposed to the mere presence of the content. Therefore, whether the exposure was to traditional picture books or to e-books, the level of interaction that the child presented with the material was the determinant to their learning capabilities with the eventual development of language. </w:t>
      </w:r>
    </w:p>
    <w:p w:rsidR="00583140" w:rsidRPr="00583140" w:rsidRDefault="00583140" w:rsidP="00583140">
      <w:pPr>
        <w:spacing w:after="0" w:line="480" w:lineRule="auto"/>
        <w:contextualSpacing/>
        <w:jc w:val="center"/>
        <w:rPr>
          <w:rFonts w:ascii="Times New Roman" w:hAnsi="Times New Roman"/>
          <w:b/>
          <w:sz w:val="24"/>
          <w:szCs w:val="24"/>
        </w:rPr>
      </w:pPr>
      <w:r w:rsidRPr="00583140">
        <w:rPr>
          <w:rFonts w:ascii="Times New Roman" w:hAnsi="Times New Roman"/>
          <w:b/>
          <w:sz w:val="24"/>
          <w:szCs w:val="24"/>
        </w:rPr>
        <w:t>Article three</w:t>
      </w:r>
    </w:p>
    <w:p w:rsidR="00583140" w:rsidRPr="00583140" w:rsidRDefault="00583140" w:rsidP="00583140">
      <w:pPr>
        <w:spacing w:after="0" w:line="480" w:lineRule="auto"/>
        <w:ind w:firstLine="720"/>
        <w:contextualSpacing/>
        <w:rPr>
          <w:rFonts w:ascii="Times New Roman" w:hAnsi="Times New Roman"/>
          <w:sz w:val="24"/>
          <w:szCs w:val="24"/>
        </w:rPr>
      </w:pPr>
      <w:r w:rsidRPr="00583140">
        <w:rPr>
          <w:rFonts w:ascii="Times New Roman" w:hAnsi="Times New Roman"/>
          <w:sz w:val="24"/>
          <w:szCs w:val="24"/>
        </w:rPr>
        <w:t xml:space="preserve">In the thirteenth chapter of the book ‘Learn,’ the authors Paula Gross and Lyn Robertson provide an alternative view concerning  reading for language development as opposed to watching television. Through an analysis of various aspects of child development, </w:t>
      </w:r>
      <w:r w:rsidRPr="00583140">
        <w:rPr>
          <w:rFonts w:ascii="Times New Roman" w:hAnsi="Times New Roman"/>
          <w:sz w:val="24"/>
          <w:szCs w:val="24"/>
        </w:rPr>
        <w:lastRenderedPageBreak/>
        <w:t xml:space="preserve">learning and cognition, the authors determine that reading aloud for children represents an effective means of vocabulary building which contributes to language development (Gross &amp; Robertson, 2017). Independent reading for the children who know how to read is a separate means of developing vocabulary, in addition to daily exposure to language through experience. The steps in reading loud for the child all have separate contributions to the development of language in the child. Conversation during reading is vital so that the child can expand the ideas they grasped and show comprehension to the material. </w:t>
      </w:r>
    </w:p>
    <w:p w:rsidR="00583140" w:rsidRDefault="00583140" w:rsidP="00583140">
      <w:pPr>
        <w:spacing w:after="0" w:line="480" w:lineRule="auto"/>
        <w:ind w:firstLine="720"/>
        <w:contextualSpacing/>
        <w:rPr>
          <w:rFonts w:ascii="Times New Roman" w:hAnsi="Times New Roman"/>
          <w:sz w:val="24"/>
          <w:szCs w:val="24"/>
        </w:rPr>
      </w:pPr>
      <w:r w:rsidRPr="00583140">
        <w:rPr>
          <w:rFonts w:ascii="Times New Roman" w:hAnsi="Times New Roman"/>
          <w:sz w:val="24"/>
          <w:szCs w:val="24"/>
        </w:rPr>
        <w:t xml:space="preserve">Ultimately, the article supports that reading forms part of the experiences that contribute to the acquisition of vocabulary and the eventual development of language. The growing child has different avenues for learning. The ability to develop language for expression and communication represents one outcome of the learning process. On the other hand, the channels that are available for the child to learn language include the interaction with the adults in their environment in addition to the interaction with peers through play. The various interactions allow for language development. </w:t>
      </w:r>
    </w:p>
    <w:p w:rsidR="00583140" w:rsidRPr="00583140" w:rsidRDefault="00583140" w:rsidP="00583140">
      <w:pPr>
        <w:spacing w:after="0" w:line="480" w:lineRule="auto"/>
        <w:ind w:firstLine="720"/>
        <w:contextualSpacing/>
        <w:rPr>
          <w:rFonts w:ascii="Times New Roman" w:hAnsi="Times New Roman"/>
          <w:sz w:val="24"/>
          <w:szCs w:val="24"/>
        </w:rPr>
      </w:pPr>
      <w:r w:rsidRPr="00583140">
        <w:rPr>
          <w:rFonts w:ascii="Times New Roman" w:hAnsi="Times New Roman"/>
          <w:sz w:val="24"/>
          <w:szCs w:val="24"/>
        </w:rPr>
        <w:t xml:space="preserve">Reading represents a critical avenue for language development, because of the numerous vocabulary content requirements for different stages. Reading aloud for the children who are unable to read includes the processes of conversation to determine the level of comprehension. On the other hand, independent reading allows the child to interact with the text and develop their point of view, in addition to building their vocabulary for language development. The article, therefore, supports that while reading is an effective means of language development, it does not function in exclusion from other avenues of learning that include the interaction with the environment, as well as with the peers and adults to develop experiences on which the children can build their vocabulary for language development. </w:t>
      </w:r>
    </w:p>
    <w:p w:rsidR="00583140" w:rsidRDefault="00583140" w:rsidP="00583140">
      <w:pPr>
        <w:spacing w:after="0" w:line="480" w:lineRule="auto"/>
        <w:contextualSpacing/>
        <w:jc w:val="center"/>
        <w:rPr>
          <w:rFonts w:ascii="Times New Roman" w:hAnsi="Times New Roman"/>
          <w:b/>
          <w:sz w:val="24"/>
          <w:szCs w:val="24"/>
        </w:rPr>
      </w:pPr>
    </w:p>
    <w:p w:rsidR="00583140" w:rsidRDefault="00583140" w:rsidP="00583140">
      <w:pPr>
        <w:spacing w:after="0" w:line="480" w:lineRule="auto"/>
        <w:contextualSpacing/>
        <w:jc w:val="center"/>
        <w:rPr>
          <w:rFonts w:ascii="Times New Roman" w:hAnsi="Times New Roman"/>
          <w:b/>
          <w:sz w:val="24"/>
          <w:szCs w:val="24"/>
        </w:rPr>
      </w:pPr>
    </w:p>
    <w:p w:rsidR="00583140" w:rsidRPr="00583140" w:rsidRDefault="00583140" w:rsidP="00583140">
      <w:pPr>
        <w:spacing w:after="0" w:line="480" w:lineRule="auto"/>
        <w:contextualSpacing/>
        <w:jc w:val="center"/>
        <w:rPr>
          <w:rFonts w:ascii="Times New Roman" w:hAnsi="Times New Roman"/>
          <w:b/>
          <w:sz w:val="24"/>
          <w:szCs w:val="24"/>
        </w:rPr>
      </w:pPr>
      <w:r w:rsidRPr="00583140">
        <w:rPr>
          <w:rFonts w:ascii="Times New Roman" w:hAnsi="Times New Roman"/>
          <w:b/>
          <w:sz w:val="24"/>
          <w:szCs w:val="24"/>
        </w:rPr>
        <w:lastRenderedPageBreak/>
        <w:t>Conclusion</w:t>
      </w:r>
    </w:p>
    <w:p w:rsidR="00583140" w:rsidRDefault="00583140" w:rsidP="00583140">
      <w:pPr>
        <w:spacing w:after="0" w:line="480" w:lineRule="auto"/>
        <w:ind w:firstLine="720"/>
        <w:contextualSpacing/>
        <w:rPr>
          <w:rFonts w:ascii="Times New Roman" w:hAnsi="Times New Roman"/>
          <w:sz w:val="24"/>
          <w:szCs w:val="24"/>
        </w:rPr>
      </w:pPr>
      <w:r w:rsidRPr="00583140">
        <w:rPr>
          <w:rFonts w:ascii="Times New Roman" w:hAnsi="Times New Roman"/>
          <w:sz w:val="24"/>
          <w:szCs w:val="24"/>
        </w:rPr>
        <w:t xml:space="preserve">According to the hypothesis under analysis, Children who are read to (or who read) have better imagery and/or language development than children who watch Television. While the first article supports the hypothesis, through the study that found an increase in the number of television hours being proportional to the increased in the risk of delayed language development, it fails to offer comprehensive analysis (Byeon &amp; Hong, 2015). The study does not determine the type of television programming as well as the level of interaction, thereby negating the results that support the hypothesis. </w:t>
      </w:r>
    </w:p>
    <w:p w:rsidR="00583140" w:rsidRPr="00583140" w:rsidRDefault="00583140" w:rsidP="00583140">
      <w:pPr>
        <w:spacing w:after="0" w:line="480" w:lineRule="auto"/>
        <w:ind w:firstLine="720"/>
        <w:contextualSpacing/>
        <w:rPr>
          <w:rFonts w:ascii="Times New Roman" w:hAnsi="Times New Roman"/>
          <w:sz w:val="24"/>
          <w:szCs w:val="24"/>
        </w:rPr>
      </w:pPr>
      <w:r w:rsidRPr="00583140">
        <w:rPr>
          <w:rFonts w:ascii="Times New Roman" w:hAnsi="Times New Roman"/>
          <w:sz w:val="24"/>
          <w:szCs w:val="24"/>
        </w:rPr>
        <w:t xml:space="preserve">The second article in the analysis attempts to address the gap in the first article by comparing the outcomes of e-books and traditional picture books to the language development of the child. It should be clarified that e-book represents a media platform for animation that is similar to interactive kids television programming (Broemmel, Moran &amp; Wooten, 2015). The study thereby determines that the children exposed to the animated e-book and the traditional picture books have similar outcomes in language development which also refutes the hypothesis. </w:t>
      </w:r>
    </w:p>
    <w:p w:rsidR="008F61BF" w:rsidRDefault="00583140" w:rsidP="00583140">
      <w:pPr>
        <w:spacing w:after="0" w:line="480" w:lineRule="auto"/>
        <w:ind w:firstLine="720"/>
        <w:contextualSpacing/>
        <w:rPr>
          <w:rFonts w:ascii="Times New Roman" w:hAnsi="Times New Roman"/>
          <w:sz w:val="24"/>
          <w:szCs w:val="24"/>
        </w:rPr>
      </w:pPr>
      <w:r w:rsidRPr="00583140">
        <w:rPr>
          <w:rFonts w:ascii="Times New Roman" w:hAnsi="Times New Roman"/>
          <w:sz w:val="24"/>
          <w:szCs w:val="24"/>
        </w:rPr>
        <w:t>The third article also refutes the hypothesis with is an indication that learning and language development has different avenues for the child (Gross &amp; Robertson, 2017). The avenues from which the child can acquire language are all effective in contributing to language development depending on the level of interaction that is present between the child and the avenue. The article thus determines that whether the child is watching television or independently reading a book, or listening to an adult reading for them, their prospects for language development are determined by the level of interaction during the process. All the articles, therefore, refute the hypothesis reading promotes better language development than television.</w:t>
      </w:r>
    </w:p>
    <w:p w:rsidR="00583140" w:rsidRDefault="00583140" w:rsidP="00987184">
      <w:pPr>
        <w:spacing w:after="0" w:line="480" w:lineRule="auto"/>
        <w:jc w:val="center"/>
        <w:rPr>
          <w:rFonts w:ascii="Times New Roman" w:hAnsi="Times New Roman"/>
          <w:sz w:val="24"/>
          <w:szCs w:val="24"/>
        </w:rPr>
      </w:pPr>
    </w:p>
    <w:p w:rsidR="00987184" w:rsidRPr="000D27D2" w:rsidRDefault="00987184" w:rsidP="00987184">
      <w:pPr>
        <w:spacing w:after="0" w:line="480" w:lineRule="auto"/>
        <w:jc w:val="center"/>
        <w:rPr>
          <w:rFonts w:ascii="Times New Roman" w:hAnsi="Times New Roman"/>
          <w:sz w:val="24"/>
          <w:szCs w:val="24"/>
        </w:rPr>
      </w:pPr>
      <w:r w:rsidRPr="000D27D2">
        <w:rPr>
          <w:rFonts w:ascii="Times New Roman" w:hAnsi="Times New Roman"/>
          <w:sz w:val="24"/>
          <w:szCs w:val="24"/>
        </w:rPr>
        <w:lastRenderedPageBreak/>
        <w:t>References</w:t>
      </w:r>
      <w:r>
        <w:rPr>
          <w:rFonts w:ascii="Times New Roman" w:hAnsi="Times New Roman"/>
          <w:sz w:val="24"/>
          <w:szCs w:val="24"/>
        </w:rPr>
        <w:t xml:space="preserve"> </w:t>
      </w:r>
    </w:p>
    <w:p w:rsidR="00E923F0" w:rsidRPr="00891E51" w:rsidRDefault="00891E51" w:rsidP="00E923F0">
      <w:pPr>
        <w:spacing w:after="0" w:line="480" w:lineRule="auto"/>
        <w:ind w:left="720" w:hanging="720"/>
        <w:rPr>
          <w:rFonts w:ascii="Times New Roman" w:hAnsi="Times New Roman"/>
          <w:bCs/>
          <w:sz w:val="24"/>
          <w:szCs w:val="24"/>
        </w:rPr>
      </w:pPr>
      <w:r w:rsidRPr="00891E51">
        <w:rPr>
          <w:rFonts w:ascii="Times New Roman" w:hAnsi="Times New Roman"/>
          <w:bCs/>
          <w:sz w:val="24"/>
          <w:szCs w:val="24"/>
        </w:rPr>
        <w:t xml:space="preserve">Broemmel, </w:t>
      </w:r>
      <w:r>
        <w:rPr>
          <w:rFonts w:ascii="Times New Roman" w:hAnsi="Times New Roman"/>
          <w:bCs/>
          <w:sz w:val="24"/>
          <w:szCs w:val="24"/>
        </w:rPr>
        <w:t xml:space="preserve">A. D., </w:t>
      </w:r>
      <w:r w:rsidRPr="00891E51">
        <w:rPr>
          <w:rFonts w:ascii="Times New Roman" w:hAnsi="Times New Roman"/>
          <w:bCs/>
          <w:sz w:val="24"/>
          <w:szCs w:val="24"/>
        </w:rPr>
        <w:t xml:space="preserve">Moran, </w:t>
      </w:r>
      <w:r>
        <w:rPr>
          <w:rFonts w:ascii="Times New Roman" w:hAnsi="Times New Roman"/>
          <w:bCs/>
          <w:sz w:val="24"/>
          <w:szCs w:val="24"/>
        </w:rPr>
        <w:t>M. J. &amp;</w:t>
      </w:r>
      <w:r w:rsidRPr="00891E51">
        <w:rPr>
          <w:rFonts w:ascii="Times New Roman" w:hAnsi="Times New Roman"/>
          <w:bCs/>
          <w:sz w:val="24"/>
          <w:szCs w:val="24"/>
        </w:rPr>
        <w:t xml:space="preserve"> Wooten</w:t>
      </w:r>
      <w:r>
        <w:rPr>
          <w:rFonts w:ascii="Times New Roman" w:hAnsi="Times New Roman"/>
          <w:bCs/>
          <w:sz w:val="24"/>
          <w:szCs w:val="24"/>
        </w:rPr>
        <w:t>, D. A.,</w:t>
      </w:r>
      <w:r w:rsidR="00E923F0" w:rsidRPr="00E77901">
        <w:rPr>
          <w:rFonts w:ascii="Times New Roman" w:hAnsi="Times New Roman"/>
          <w:bCs/>
          <w:sz w:val="24"/>
          <w:szCs w:val="24"/>
        </w:rPr>
        <w:t xml:space="preserve"> (</w:t>
      </w:r>
      <w:r>
        <w:rPr>
          <w:rFonts w:ascii="Times New Roman" w:hAnsi="Times New Roman"/>
          <w:bCs/>
          <w:sz w:val="24"/>
          <w:szCs w:val="24"/>
        </w:rPr>
        <w:t>2015</w:t>
      </w:r>
      <w:r w:rsidR="00E923F0" w:rsidRPr="00E77901">
        <w:rPr>
          <w:rFonts w:ascii="Times New Roman" w:hAnsi="Times New Roman"/>
          <w:bCs/>
          <w:sz w:val="24"/>
          <w:szCs w:val="24"/>
        </w:rPr>
        <w:t xml:space="preserve">). </w:t>
      </w:r>
      <w:r w:rsidRPr="00891E51">
        <w:rPr>
          <w:rFonts w:ascii="Times New Roman" w:hAnsi="Times New Roman"/>
          <w:bCs/>
          <w:sz w:val="24"/>
          <w:szCs w:val="24"/>
        </w:rPr>
        <w:t>The Impact of Animated Books on the Vocabulary and Language Development of Preschool-Aged Children in Two School Settings</w:t>
      </w:r>
      <w:r w:rsidR="00E923F0" w:rsidRPr="00E77901">
        <w:rPr>
          <w:rFonts w:ascii="Times New Roman" w:hAnsi="Times New Roman"/>
          <w:bCs/>
          <w:sz w:val="24"/>
          <w:szCs w:val="24"/>
        </w:rPr>
        <w:t xml:space="preserve">. </w:t>
      </w:r>
      <w:r w:rsidRPr="00891E51">
        <w:rPr>
          <w:rFonts w:ascii="Times New Roman" w:hAnsi="Times New Roman"/>
          <w:bCs/>
          <w:i/>
          <w:sz w:val="24"/>
          <w:szCs w:val="24"/>
        </w:rPr>
        <w:t>Early Childhood Research &amp; Practice</w:t>
      </w:r>
      <w:r>
        <w:rPr>
          <w:rFonts w:ascii="Times New Roman" w:hAnsi="Times New Roman"/>
          <w:bCs/>
          <w:i/>
          <w:sz w:val="24"/>
          <w:szCs w:val="24"/>
        </w:rPr>
        <w:t xml:space="preserve">, </w:t>
      </w:r>
      <w:r w:rsidRPr="00891E51">
        <w:rPr>
          <w:rFonts w:ascii="Times New Roman" w:hAnsi="Times New Roman"/>
          <w:bCs/>
          <w:sz w:val="24"/>
          <w:szCs w:val="24"/>
        </w:rPr>
        <w:t>Volume 17 Number 1</w:t>
      </w:r>
    </w:p>
    <w:p w:rsidR="00E923F0" w:rsidRPr="00891E51" w:rsidRDefault="00891E51" w:rsidP="00891E51">
      <w:pPr>
        <w:spacing w:after="0" w:line="480" w:lineRule="auto"/>
        <w:ind w:left="720" w:hanging="720"/>
        <w:rPr>
          <w:rFonts w:ascii="Times New Roman" w:hAnsi="Times New Roman"/>
          <w:bCs/>
          <w:sz w:val="24"/>
          <w:szCs w:val="24"/>
        </w:rPr>
      </w:pPr>
      <w:r w:rsidRPr="00891E51">
        <w:rPr>
          <w:rFonts w:ascii="Times New Roman" w:hAnsi="Times New Roman"/>
          <w:bCs/>
          <w:sz w:val="24"/>
          <w:szCs w:val="24"/>
        </w:rPr>
        <w:t>Byeon</w:t>
      </w:r>
      <w:r>
        <w:rPr>
          <w:rFonts w:ascii="Times New Roman" w:hAnsi="Times New Roman"/>
          <w:bCs/>
          <w:sz w:val="24"/>
          <w:szCs w:val="24"/>
        </w:rPr>
        <w:t xml:space="preserve">, H. &amp; </w:t>
      </w:r>
      <w:r w:rsidRPr="00891E51">
        <w:rPr>
          <w:rFonts w:ascii="Times New Roman" w:hAnsi="Times New Roman"/>
          <w:bCs/>
          <w:sz w:val="24"/>
          <w:szCs w:val="24"/>
        </w:rPr>
        <w:t>Hong</w:t>
      </w:r>
      <w:r>
        <w:rPr>
          <w:rFonts w:ascii="Times New Roman" w:hAnsi="Times New Roman"/>
          <w:bCs/>
          <w:sz w:val="24"/>
          <w:szCs w:val="24"/>
        </w:rPr>
        <w:t>, S.</w:t>
      </w:r>
      <w:r w:rsidR="00E923F0" w:rsidRPr="00E77901">
        <w:rPr>
          <w:rFonts w:ascii="Times New Roman" w:hAnsi="Times New Roman"/>
          <w:bCs/>
          <w:sz w:val="24"/>
          <w:szCs w:val="24"/>
        </w:rPr>
        <w:t xml:space="preserve"> (</w:t>
      </w:r>
      <w:r>
        <w:rPr>
          <w:rFonts w:ascii="Times New Roman" w:hAnsi="Times New Roman"/>
          <w:bCs/>
          <w:sz w:val="24"/>
          <w:szCs w:val="24"/>
        </w:rPr>
        <w:t>2015</w:t>
      </w:r>
      <w:r w:rsidR="00E923F0" w:rsidRPr="00E77901">
        <w:rPr>
          <w:rFonts w:ascii="Times New Roman" w:hAnsi="Times New Roman"/>
          <w:bCs/>
          <w:sz w:val="24"/>
          <w:szCs w:val="24"/>
        </w:rPr>
        <w:t xml:space="preserve">). </w:t>
      </w:r>
      <w:r w:rsidRPr="00891E51">
        <w:rPr>
          <w:rFonts w:ascii="Times New Roman" w:hAnsi="Times New Roman"/>
          <w:bCs/>
          <w:sz w:val="24"/>
          <w:szCs w:val="24"/>
        </w:rPr>
        <w:t>Relationship between Television Viewing and Language Delay in Toddlers: Evidence from a Korea National Cross-Sectional Survey</w:t>
      </w:r>
      <w:r>
        <w:rPr>
          <w:rFonts w:ascii="Times New Roman" w:hAnsi="Times New Roman"/>
          <w:bCs/>
          <w:sz w:val="24"/>
          <w:szCs w:val="24"/>
        </w:rPr>
        <w:t xml:space="preserve">. </w:t>
      </w:r>
      <w:r w:rsidRPr="00891E51">
        <w:rPr>
          <w:rFonts w:ascii="Times New Roman" w:hAnsi="Times New Roman"/>
          <w:bCs/>
          <w:i/>
          <w:sz w:val="24"/>
          <w:szCs w:val="24"/>
        </w:rPr>
        <w:t>PLoS Onev.</w:t>
      </w:r>
      <w:r>
        <w:rPr>
          <w:rFonts w:ascii="Times New Roman" w:hAnsi="Times New Roman"/>
          <w:bCs/>
          <w:i/>
          <w:sz w:val="24"/>
          <w:szCs w:val="24"/>
        </w:rPr>
        <w:t xml:space="preserve"> </w:t>
      </w:r>
      <w:r>
        <w:rPr>
          <w:rFonts w:ascii="Times New Roman" w:hAnsi="Times New Roman"/>
          <w:bCs/>
          <w:sz w:val="24"/>
          <w:szCs w:val="24"/>
        </w:rPr>
        <w:t xml:space="preserve">10(3) </w:t>
      </w:r>
    </w:p>
    <w:p w:rsidR="0068784A" w:rsidRPr="00891E51" w:rsidRDefault="0068784A" w:rsidP="0068784A">
      <w:pPr>
        <w:spacing w:after="0" w:line="480" w:lineRule="auto"/>
        <w:ind w:left="720" w:hanging="720"/>
        <w:rPr>
          <w:rFonts w:ascii="Times New Roman" w:hAnsi="Times New Roman"/>
          <w:bCs/>
          <w:i/>
          <w:sz w:val="24"/>
          <w:szCs w:val="24"/>
        </w:rPr>
      </w:pPr>
      <w:r>
        <w:rPr>
          <w:rFonts w:ascii="Times New Roman" w:hAnsi="Times New Roman"/>
          <w:bCs/>
          <w:sz w:val="24"/>
          <w:szCs w:val="24"/>
        </w:rPr>
        <w:t xml:space="preserve">Gross, P. </w:t>
      </w:r>
      <w:r w:rsidRPr="00E923F0">
        <w:rPr>
          <w:rFonts w:ascii="Times New Roman" w:hAnsi="Times New Roman"/>
          <w:bCs/>
          <w:sz w:val="24"/>
          <w:szCs w:val="24"/>
        </w:rPr>
        <w:t>&amp; Robertson</w:t>
      </w:r>
      <w:r>
        <w:rPr>
          <w:rFonts w:ascii="Times New Roman" w:hAnsi="Times New Roman"/>
          <w:bCs/>
          <w:sz w:val="24"/>
          <w:szCs w:val="24"/>
        </w:rPr>
        <w:t>, L.</w:t>
      </w:r>
      <w:r w:rsidRPr="00E77901">
        <w:rPr>
          <w:rFonts w:ascii="Times New Roman" w:hAnsi="Times New Roman"/>
          <w:bCs/>
          <w:sz w:val="24"/>
          <w:szCs w:val="24"/>
        </w:rPr>
        <w:t xml:space="preserve"> (</w:t>
      </w:r>
      <w:r>
        <w:rPr>
          <w:rFonts w:ascii="Times New Roman" w:hAnsi="Times New Roman"/>
          <w:bCs/>
          <w:sz w:val="24"/>
          <w:szCs w:val="24"/>
        </w:rPr>
        <w:t>2017</w:t>
      </w:r>
      <w:r w:rsidRPr="00E77901">
        <w:rPr>
          <w:rFonts w:ascii="Times New Roman" w:hAnsi="Times New Roman"/>
          <w:bCs/>
          <w:sz w:val="24"/>
          <w:szCs w:val="24"/>
        </w:rPr>
        <w:t xml:space="preserve">). </w:t>
      </w:r>
      <w:r w:rsidRPr="00E923F0">
        <w:rPr>
          <w:rFonts w:ascii="Times New Roman" w:hAnsi="Times New Roman"/>
          <w:bCs/>
          <w:sz w:val="24"/>
          <w:szCs w:val="24"/>
        </w:rPr>
        <w:t>Literacy Growth &amp; Development</w:t>
      </w:r>
      <w:r w:rsidRPr="00E77901">
        <w:rPr>
          <w:rFonts w:ascii="Times New Roman" w:hAnsi="Times New Roman"/>
          <w:bCs/>
          <w:sz w:val="24"/>
          <w:szCs w:val="24"/>
        </w:rPr>
        <w:t xml:space="preserve">. </w:t>
      </w:r>
      <w:r w:rsidRPr="00891E51">
        <w:rPr>
          <w:rFonts w:ascii="Times New Roman" w:hAnsi="Times New Roman"/>
          <w:bCs/>
          <w:i/>
          <w:sz w:val="24"/>
          <w:szCs w:val="24"/>
        </w:rPr>
        <w:t>An Introduction To Educating Children Who Are Deaf/Hard Of Hearing</w:t>
      </w:r>
      <w:r>
        <w:rPr>
          <w:rFonts w:ascii="Times New Roman" w:hAnsi="Times New Roman"/>
          <w:bCs/>
          <w:i/>
          <w:sz w:val="24"/>
          <w:szCs w:val="24"/>
        </w:rPr>
        <w:t xml:space="preserve"> </w:t>
      </w:r>
      <w:r>
        <w:rPr>
          <w:rFonts w:ascii="Times New Roman" w:hAnsi="Times New Roman"/>
          <w:bCs/>
          <w:sz w:val="24"/>
          <w:szCs w:val="24"/>
        </w:rPr>
        <w:t xml:space="preserve">Chapter 13. </w:t>
      </w:r>
    </w:p>
    <w:p w:rsidR="00E923F0" w:rsidRDefault="00E923F0" w:rsidP="00987184">
      <w:pPr>
        <w:spacing w:after="0" w:line="480" w:lineRule="auto"/>
        <w:rPr>
          <w:rFonts w:ascii="Times New Roman" w:hAnsi="Times New Roman"/>
          <w:bCs/>
          <w:sz w:val="24"/>
          <w:szCs w:val="24"/>
        </w:rPr>
      </w:pPr>
    </w:p>
    <w:p w:rsidR="00583140" w:rsidRDefault="00583140" w:rsidP="00583140">
      <w:pPr>
        <w:spacing w:after="0" w:line="480" w:lineRule="auto"/>
        <w:jc w:val="center"/>
        <w:rPr>
          <w:rFonts w:ascii="Times New Roman" w:hAnsi="Times New Roman"/>
          <w:bCs/>
          <w:sz w:val="24"/>
          <w:szCs w:val="24"/>
        </w:rPr>
      </w:pPr>
    </w:p>
    <w:p w:rsidR="00583140" w:rsidRDefault="00583140" w:rsidP="00583140">
      <w:pPr>
        <w:spacing w:after="0" w:line="480" w:lineRule="auto"/>
        <w:jc w:val="center"/>
        <w:rPr>
          <w:rFonts w:ascii="Times New Roman" w:hAnsi="Times New Roman"/>
          <w:bCs/>
          <w:sz w:val="24"/>
          <w:szCs w:val="24"/>
        </w:rPr>
      </w:pPr>
    </w:p>
    <w:p w:rsidR="00583140" w:rsidRDefault="00583140" w:rsidP="00583140">
      <w:pPr>
        <w:spacing w:after="0" w:line="480" w:lineRule="auto"/>
        <w:jc w:val="center"/>
        <w:rPr>
          <w:rFonts w:ascii="Times New Roman" w:hAnsi="Times New Roman"/>
          <w:bCs/>
          <w:sz w:val="24"/>
          <w:szCs w:val="24"/>
        </w:rPr>
      </w:pPr>
    </w:p>
    <w:p w:rsidR="00583140" w:rsidRDefault="00583140" w:rsidP="00583140">
      <w:pPr>
        <w:spacing w:after="0" w:line="480" w:lineRule="auto"/>
        <w:jc w:val="center"/>
        <w:rPr>
          <w:rFonts w:ascii="Times New Roman" w:hAnsi="Times New Roman"/>
          <w:bCs/>
          <w:sz w:val="24"/>
          <w:szCs w:val="24"/>
        </w:rPr>
      </w:pPr>
    </w:p>
    <w:p w:rsidR="00583140" w:rsidRDefault="00583140" w:rsidP="00583140">
      <w:pPr>
        <w:spacing w:after="0" w:line="480" w:lineRule="auto"/>
        <w:jc w:val="center"/>
        <w:rPr>
          <w:rFonts w:ascii="Times New Roman" w:hAnsi="Times New Roman"/>
          <w:bCs/>
          <w:sz w:val="24"/>
          <w:szCs w:val="24"/>
        </w:rPr>
      </w:pPr>
    </w:p>
    <w:p w:rsidR="00583140" w:rsidRDefault="00583140" w:rsidP="00583140">
      <w:pPr>
        <w:spacing w:after="0" w:line="480" w:lineRule="auto"/>
        <w:jc w:val="center"/>
        <w:rPr>
          <w:rFonts w:ascii="Times New Roman" w:hAnsi="Times New Roman"/>
          <w:bCs/>
          <w:sz w:val="24"/>
          <w:szCs w:val="24"/>
        </w:rPr>
      </w:pPr>
    </w:p>
    <w:p w:rsidR="00583140" w:rsidRDefault="00583140" w:rsidP="00583140">
      <w:pPr>
        <w:spacing w:after="0" w:line="480" w:lineRule="auto"/>
        <w:jc w:val="center"/>
        <w:rPr>
          <w:rFonts w:ascii="Times New Roman" w:hAnsi="Times New Roman"/>
          <w:bCs/>
          <w:sz w:val="24"/>
          <w:szCs w:val="24"/>
        </w:rPr>
      </w:pPr>
    </w:p>
    <w:p w:rsidR="00583140" w:rsidRDefault="00583140" w:rsidP="00583140">
      <w:pPr>
        <w:spacing w:after="0" w:line="480" w:lineRule="auto"/>
        <w:jc w:val="center"/>
        <w:rPr>
          <w:rFonts w:ascii="Times New Roman" w:hAnsi="Times New Roman"/>
          <w:bCs/>
          <w:sz w:val="24"/>
          <w:szCs w:val="24"/>
        </w:rPr>
      </w:pPr>
    </w:p>
    <w:p w:rsidR="00583140" w:rsidRDefault="00583140" w:rsidP="00583140">
      <w:pPr>
        <w:spacing w:after="0" w:line="480" w:lineRule="auto"/>
        <w:jc w:val="center"/>
        <w:rPr>
          <w:rFonts w:ascii="Times New Roman" w:hAnsi="Times New Roman"/>
          <w:bCs/>
          <w:sz w:val="24"/>
          <w:szCs w:val="24"/>
        </w:rPr>
      </w:pPr>
    </w:p>
    <w:p w:rsidR="00583140" w:rsidRDefault="00583140" w:rsidP="00583140">
      <w:pPr>
        <w:spacing w:after="0" w:line="480" w:lineRule="auto"/>
        <w:jc w:val="center"/>
        <w:rPr>
          <w:rFonts w:ascii="Times New Roman" w:hAnsi="Times New Roman"/>
          <w:bCs/>
          <w:sz w:val="24"/>
          <w:szCs w:val="24"/>
        </w:rPr>
      </w:pPr>
    </w:p>
    <w:p w:rsidR="00583140" w:rsidRDefault="00583140" w:rsidP="00583140">
      <w:pPr>
        <w:spacing w:after="0" w:line="480" w:lineRule="auto"/>
        <w:jc w:val="center"/>
        <w:rPr>
          <w:rFonts w:ascii="Times New Roman" w:hAnsi="Times New Roman"/>
          <w:bCs/>
          <w:sz w:val="24"/>
          <w:szCs w:val="24"/>
        </w:rPr>
      </w:pPr>
    </w:p>
    <w:p w:rsidR="00583140" w:rsidRDefault="00583140" w:rsidP="00583140">
      <w:pPr>
        <w:spacing w:after="0" w:line="480" w:lineRule="auto"/>
        <w:jc w:val="center"/>
        <w:rPr>
          <w:rFonts w:ascii="Times New Roman" w:hAnsi="Times New Roman"/>
          <w:bCs/>
          <w:sz w:val="24"/>
          <w:szCs w:val="24"/>
        </w:rPr>
      </w:pPr>
    </w:p>
    <w:p w:rsidR="00583140" w:rsidRDefault="00583140" w:rsidP="00583140">
      <w:pPr>
        <w:spacing w:after="0" w:line="480" w:lineRule="auto"/>
        <w:jc w:val="center"/>
        <w:rPr>
          <w:rFonts w:ascii="Times New Roman" w:hAnsi="Times New Roman"/>
          <w:bCs/>
          <w:sz w:val="24"/>
          <w:szCs w:val="24"/>
        </w:rPr>
      </w:pPr>
    </w:p>
    <w:p w:rsidR="00583140" w:rsidRDefault="00583140" w:rsidP="00583140">
      <w:pPr>
        <w:spacing w:after="0" w:line="480" w:lineRule="auto"/>
        <w:jc w:val="center"/>
        <w:rPr>
          <w:rFonts w:ascii="Times New Roman" w:hAnsi="Times New Roman"/>
          <w:bCs/>
          <w:sz w:val="24"/>
          <w:szCs w:val="24"/>
        </w:rPr>
      </w:pPr>
    </w:p>
    <w:p w:rsidR="00583140" w:rsidRDefault="00583140" w:rsidP="00583140">
      <w:pPr>
        <w:spacing w:after="0" w:line="480" w:lineRule="auto"/>
        <w:jc w:val="center"/>
        <w:rPr>
          <w:rFonts w:ascii="Times New Roman" w:hAnsi="Times New Roman"/>
          <w:bCs/>
          <w:sz w:val="24"/>
          <w:szCs w:val="24"/>
        </w:rPr>
      </w:pPr>
    </w:p>
    <w:p w:rsidR="00987184" w:rsidRDefault="00C51AA7" w:rsidP="00583140">
      <w:pPr>
        <w:spacing w:after="0" w:line="480" w:lineRule="auto"/>
        <w:jc w:val="center"/>
        <w:rPr>
          <w:rFonts w:ascii="Times New Roman" w:hAnsi="Times New Roman"/>
          <w:bCs/>
          <w:sz w:val="24"/>
          <w:szCs w:val="24"/>
        </w:rPr>
      </w:pPr>
      <w:r>
        <w:rPr>
          <w:rFonts w:ascii="Times New Roman" w:hAnsi="Times New Roman"/>
          <w:bCs/>
          <w:sz w:val="24"/>
          <w:szCs w:val="24"/>
        </w:rPr>
        <w:lastRenderedPageBreak/>
        <w:t>Appendix</w:t>
      </w:r>
    </w:p>
    <w:p w:rsidR="00987184" w:rsidRPr="0068784A" w:rsidRDefault="0068784A" w:rsidP="00583140">
      <w:pPr>
        <w:spacing w:after="0" w:line="480" w:lineRule="auto"/>
        <w:jc w:val="center"/>
        <w:rPr>
          <w:rFonts w:ascii="Times New Roman" w:hAnsi="Times New Roman"/>
          <w:b/>
          <w:sz w:val="24"/>
          <w:szCs w:val="24"/>
        </w:rPr>
      </w:pPr>
      <w:r w:rsidRPr="0068784A">
        <w:rPr>
          <w:rFonts w:ascii="Times New Roman" w:hAnsi="Times New Roman"/>
          <w:b/>
          <w:sz w:val="24"/>
          <w:szCs w:val="24"/>
        </w:rPr>
        <w:t>Database for articles</w:t>
      </w:r>
    </w:p>
    <w:p w:rsidR="00891E51" w:rsidRDefault="00891E51" w:rsidP="00987184">
      <w:pPr>
        <w:spacing w:after="0" w:line="480" w:lineRule="auto"/>
        <w:rPr>
          <w:rFonts w:ascii="Times New Roman" w:hAnsi="Times New Roman"/>
          <w:sz w:val="24"/>
          <w:szCs w:val="24"/>
        </w:rPr>
      </w:pPr>
      <w:r>
        <w:rPr>
          <w:rFonts w:ascii="Times New Roman" w:hAnsi="Times New Roman"/>
          <w:sz w:val="24"/>
          <w:szCs w:val="24"/>
        </w:rPr>
        <w:t xml:space="preserve">Article one </w:t>
      </w:r>
    </w:p>
    <w:p w:rsidR="00891E51" w:rsidRDefault="00891E51" w:rsidP="00987184">
      <w:pPr>
        <w:spacing w:after="0" w:line="480" w:lineRule="auto"/>
        <w:rPr>
          <w:rFonts w:ascii="Times New Roman" w:hAnsi="Times New Roman"/>
          <w:sz w:val="24"/>
          <w:szCs w:val="24"/>
        </w:rPr>
      </w:pPr>
      <w:r>
        <w:rPr>
          <w:rFonts w:ascii="Times New Roman" w:hAnsi="Times New Roman"/>
          <w:sz w:val="24"/>
          <w:szCs w:val="24"/>
        </w:rPr>
        <w:t>NCBI database</w:t>
      </w:r>
    </w:p>
    <w:p w:rsidR="00891E51" w:rsidRDefault="00891E51" w:rsidP="00987184">
      <w:pPr>
        <w:spacing w:after="0" w:line="480" w:lineRule="auto"/>
        <w:rPr>
          <w:rFonts w:ascii="Times New Roman" w:hAnsi="Times New Roman"/>
          <w:sz w:val="24"/>
          <w:szCs w:val="24"/>
        </w:rPr>
      </w:pPr>
      <w:r>
        <w:rPr>
          <w:rFonts w:ascii="Times New Roman" w:hAnsi="Times New Roman"/>
          <w:sz w:val="24"/>
          <w:szCs w:val="24"/>
        </w:rPr>
        <w:t xml:space="preserve">From the website </w:t>
      </w:r>
      <w:hyperlink r:id="rId7" w:history="1">
        <w:r w:rsidRPr="00ED3AD3">
          <w:rPr>
            <w:rStyle w:val="Hyperlink"/>
            <w:rFonts w:ascii="Times New Roman" w:hAnsi="Times New Roman"/>
            <w:sz w:val="24"/>
            <w:szCs w:val="24"/>
          </w:rPr>
          <w:t>https://www.ncbi.nlm.nih.gov/pmc/articles/PMC4365020/</w:t>
        </w:r>
      </w:hyperlink>
      <w:r>
        <w:rPr>
          <w:rFonts w:ascii="Times New Roman" w:hAnsi="Times New Roman"/>
          <w:sz w:val="24"/>
          <w:szCs w:val="24"/>
        </w:rPr>
        <w:t xml:space="preserve"> </w:t>
      </w:r>
    </w:p>
    <w:p w:rsidR="00891E51" w:rsidRDefault="00891E51" w:rsidP="00987184">
      <w:pPr>
        <w:spacing w:after="0" w:line="480" w:lineRule="auto"/>
        <w:rPr>
          <w:rFonts w:ascii="Times New Roman" w:hAnsi="Times New Roman"/>
          <w:sz w:val="24"/>
          <w:szCs w:val="24"/>
        </w:rPr>
      </w:pPr>
      <w:r>
        <w:rPr>
          <w:rFonts w:ascii="Times New Roman" w:hAnsi="Times New Roman"/>
          <w:sz w:val="24"/>
          <w:szCs w:val="24"/>
        </w:rPr>
        <w:t xml:space="preserve">Article two </w:t>
      </w:r>
    </w:p>
    <w:p w:rsidR="00891E51" w:rsidRDefault="0068784A" w:rsidP="00987184">
      <w:pPr>
        <w:spacing w:after="0" w:line="480" w:lineRule="auto"/>
        <w:rPr>
          <w:rFonts w:ascii="Times New Roman" w:hAnsi="Times New Roman"/>
          <w:sz w:val="24"/>
          <w:szCs w:val="24"/>
        </w:rPr>
      </w:pPr>
      <w:r w:rsidRPr="0068784A">
        <w:rPr>
          <w:rFonts w:ascii="Times New Roman" w:hAnsi="Times New Roman"/>
          <w:sz w:val="24"/>
          <w:szCs w:val="24"/>
        </w:rPr>
        <w:t>Early Childhood Research &amp; Practice</w:t>
      </w:r>
      <w:r>
        <w:rPr>
          <w:rFonts w:ascii="Times New Roman" w:hAnsi="Times New Roman"/>
          <w:sz w:val="24"/>
          <w:szCs w:val="24"/>
        </w:rPr>
        <w:t xml:space="preserve"> database</w:t>
      </w:r>
    </w:p>
    <w:p w:rsidR="0068784A" w:rsidRDefault="0068784A" w:rsidP="00987184">
      <w:pPr>
        <w:spacing w:after="0" w:line="480" w:lineRule="auto"/>
        <w:rPr>
          <w:rFonts w:ascii="Times New Roman" w:hAnsi="Times New Roman"/>
          <w:sz w:val="24"/>
          <w:szCs w:val="24"/>
        </w:rPr>
      </w:pPr>
      <w:r>
        <w:rPr>
          <w:rFonts w:ascii="Times New Roman" w:hAnsi="Times New Roman"/>
          <w:sz w:val="24"/>
          <w:szCs w:val="24"/>
        </w:rPr>
        <w:t xml:space="preserve">From the website </w:t>
      </w:r>
      <w:hyperlink r:id="rId8" w:history="1">
        <w:r w:rsidRPr="00ED3AD3">
          <w:rPr>
            <w:rStyle w:val="Hyperlink"/>
            <w:rFonts w:ascii="Times New Roman" w:hAnsi="Times New Roman"/>
            <w:sz w:val="24"/>
            <w:szCs w:val="24"/>
          </w:rPr>
          <w:t>http://ecrp.uiuc.edu/v17n1/broemmel.html</w:t>
        </w:r>
      </w:hyperlink>
      <w:r>
        <w:rPr>
          <w:rFonts w:ascii="Times New Roman" w:hAnsi="Times New Roman"/>
          <w:sz w:val="24"/>
          <w:szCs w:val="24"/>
        </w:rPr>
        <w:t xml:space="preserve"> </w:t>
      </w:r>
    </w:p>
    <w:p w:rsidR="00891E51" w:rsidRDefault="00891E51" w:rsidP="00987184">
      <w:pPr>
        <w:spacing w:after="0" w:line="480" w:lineRule="auto"/>
        <w:rPr>
          <w:rFonts w:ascii="Times New Roman" w:hAnsi="Times New Roman"/>
          <w:sz w:val="24"/>
          <w:szCs w:val="24"/>
        </w:rPr>
      </w:pPr>
      <w:r>
        <w:rPr>
          <w:rFonts w:ascii="Times New Roman" w:hAnsi="Times New Roman"/>
          <w:sz w:val="24"/>
          <w:szCs w:val="24"/>
        </w:rPr>
        <w:t xml:space="preserve">Article three </w:t>
      </w:r>
    </w:p>
    <w:p w:rsidR="0068784A" w:rsidRDefault="0068784A" w:rsidP="00987184">
      <w:pPr>
        <w:spacing w:after="0" w:line="480" w:lineRule="auto"/>
        <w:rPr>
          <w:rFonts w:ascii="Times New Roman" w:hAnsi="Times New Roman"/>
          <w:sz w:val="24"/>
          <w:szCs w:val="24"/>
        </w:rPr>
      </w:pPr>
      <w:r>
        <w:rPr>
          <w:rFonts w:ascii="Times New Roman" w:hAnsi="Times New Roman"/>
          <w:sz w:val="24"/>
          <w:szCs w:val="24"/>
        </w:rPr>
        <w:t>Preparing to teach, e-book database</w:t>
      </w:r>
    </w:p>
    <w:p w:rsidR="0068784A" w:rsidRDefault="0068784A" w:rsidP="00987184">
      <w:pPr>
        <w:spacing w:after="0" w:line="480" w:lineRule="auto"/>
        <w:rPr>
          <w:rFonts w:ascii="Times New Roman" w:hAnsi="Times New Roman"/>
          <w:sz w:val="24"/>
          <w:szCs w:val="24"/>
        </w:rPr>
      </w:pPr>
      <w:r>
        <w:rPr>
          <w:rFonts w:ascii="Times New Roman" w:hAnsi="Times New Roman"/>
          <w:sz w:val="24"/>
          <w:szCs w:val="24"/>
        </w:rPr>
        <w:t xml:space="preserve">From the website </w:t>
      </w:r>
      <w:hyperlink r:id="rId9" w:history="1">
        <w:r w:rsidRPr="00ED3AD3">
          <w:rPr>
            <w:rStyle w:val="Hyperlink"/>
            <w:rFonts w:ascii="Times New Roman" w:hAnsi="Times New Roman"/>
            <w:sz w:val="24"/>
            <w:szCs w:val="24"/>
          </w:rPr>
          <w:t>https://www.infanthearing.org/ebook-educating-children-dhh/chapters/13%20Chapter%2013%202017.pdf</w:t>
        </w:r>
      </w:hyperlink>
      <w:r>
        <w:rPr>
          <w:rFonts w:ascii="Times New Roman" w:hAnsi="Times New Roman"/>
          <w:sz w:val="24"/>
          <w:szCs w:val="24"/>
        </w:rPr>
        <w:t xml:space="preserve"> </w:t>
      </w:r>
    </w:p>
    <w:p w:rsidR="0068784A" w:rsidRDefault="0068784A" w:rsidP="00987184">
      <w:pPr>
        <w:spacing w:after="0" w:line="480" w:lineRule="auto"/>
        <w:rPr>
          <w:rFonts w:ascii="Times New Roman" w:hAnsi="Times New Roman"/>
          <w:sz w:val="24"/>
          <w:szCs w:val="24"/>
        </w:rPr>
      </w:pPr>
    </w:p>
    <w:p w:rsidR="00987184" w:rsidRPr="0068784A" w:rsidRDefault="0068784A" w:rsidP="00583140">
      <w:pPr>
        <w:spacing w:after="0" w:line="480" w:lineRule="auto"/>
        <w:jc w:val="center"/>
        <w:rPr>
          <w:rFonts w:ascii="Times New Roman" w:hAnsi="Times New Roman"/>
          <w:b/>
          <w:sz w:val="24"/>
          <w:szCs w:val="24"/>
        </w:rPr>
      </w:pPr>
      <w:r>
        <w:rPr>
          <w:rFonts w:ascii="Times New Roman" w:hAnsi="Times New Roman"/>
          <w:b/>
          <w:sz w:val="24"/>
          <w:szCs w:val="24"/>
        </w:rPr>
        <w:t>Search words in the databases</w:t>
      </w:r>
    </w:p>
    <w:p w:rsidR="0068784A" w:rsidRDefault="0068784A" w:rsidP="00987184">
      <w:pPr>
        <w:spacing w:after="0" w:line="480" w:lineRule="auto"/>
        <w:rPr>
          <w:rFonts w:ascii="Times New Roman" w:hAnsi="Times New Roman"/>
          <w:sz w:val="24"/>
          <w:szCs w:val="24"/>
        </w:rPr>
      </w:pPr>
      <w:r>
        <w:rPr>
          <w:rFonts w:ascii="Times New Roman" w:hAnsi="Times New Roman"/>
          <w:sz w:val="24"/>
          <w:szCs w:val="24"/>
        </w:rPr>
        <w:t xml:space="preserve">The search strategy involved the use of key words to find the information on the database. The search key words included television, reading, independent reading, vocabulary, language, development. </w:t>
      </w:r>
    </w:p>
    <w:p w:rsidR="00605B23" w:rsidRPr="00621DF2" w:rsidRDefault="00621DF2" w:rsidP="00621DF2">
      <w:pPr>
        <w:spacing w:after="0" w:line="480" w:lineRule="auto"/>
        <w:jc w:val="center"/>
        <w:rPr>
          <w:rFonts w:ascii="Times New Roman" w:hAnsi="Times New Roman"/>
          <w:b/>
          <w:sz w:val="24"/>
          <w:szCs w:val="24"/>
        </w:rPr>
      </w:pPr>
      <w:r>
        <w:rPr>
          <w:rFonts w:ascii="Times New Roman" w:hAnsi="Times New Roman"/>
          <w:b/>
          <w:sz w:val="24"/>
          <w:szCs w:val="24"/>
        </w:rPr>
        <w:t>Primary and secondary referencing of material</w:t>
      </w:r>
    </w:p>
    <w:p w:rsidR="0068784A" w:rsidRDefault="0068784A" w:rsidP="00987184">
      <w:pPr>
        <w:spacing w:after="0" w:line="480" w:lineRule="auto"/>
        <w:rPr>
          <w:rFonts w:ascii="Times New Roman" w:hAnsi="Times New Roman"/>
          <w:sz w:val="24"/>
          <w:szCs w:val="24"/>
        </w:rPr>
      </w:pPr>
      <w:r>
        <w:rPr>
          <w:rFonts w:ascii="Times New Roman" w:hAnsi="Times New Roman"/>
          <w:sz w:val="24"/>
          <w:szCs w:val="24"/>
        </w:rPr>
        <w:t xml:space="preserve">Article one contained first hand research information making it primary research. </w:t>
      </w:r>
    </w:p>
    <w:p w:rsidR="0068784A" w:rsidRDefault="0068784A" w:rsidP="00987184">
      <w:pPr>
        <w:spacing w:after="0" w:line="480" w:lineRule="auto"/>
        <w:rPr>
          <w:rFonts w:ascii="Times New Roman" w:hAnsi="Times New Roman"/>
          <w:sz w:val="24"/>
          <w:szCs w:val="24"/>
        </w:rPr>
      </w:pPr>
      <w:r>
        <w:rPr>
          <w:rFonts w:ascii="Times New Roman" w:hAnsi="Times New Roman"/>
          <w:sz w:val="24"/>
          <w:szCs w:val="24"/>
        </w:rPr>
        <w:t>Article two contained first hand research information which also made it primary research</w:t>
      </w:r>
    </w:p>
    <w:p w:rsidR="0068784A" w:rsidRPr="00987184" w:rsidRDefault="0068784A" w:rsidP="00987184">
      <w:pPr>
        <w:spacing w:after="0" w:line="480" w:lineRule="auto"/>
        <w:rPr>
          <w:rFonts w:ascii="Times New Roman" w:hAnsi="Times New Roman"/>
          <w:sz w:val="24"/>
          <w:szCs w:val="24"/>
        </w:rPr>
      </w:pPr>
      <w:r>
        <w:rPr>
          <w:rFonts w:ascii="Times New Roman" w:hAnsi="Times New Roman"/>
          <w:sz w:val="24"/>
          <w:szCs w:val="24"/>
        </w:rPr>
        <w:t xml:space="preserve">The third article was a combination of information from different studies which made it secondary research. </w:t>
      </w:r>
    </w:p>
    <w:sectPr w:rsidR="0068784A" w:rsidRPr="00987184" w:rsidSect="001346F7">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519B" w:rsidRDefault="00D0519B">
      <w:pPr>
        <w:spacing w:after="0" w:line="240" w:lineRule="auto"/>
      </w:pPr>
      <w:r>
        <w:separator/>
      </w:r>
    </w:p>
  </w:endnote>
  <w:endnote w:type="continuationSeparator" w:id="0">
    <w:p w:rsidR="00D0519B" w:rsidRDefault="00D05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6382" w:rsidRDefault="007C638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6382" w:rsidRDefault="007C638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6382" w:rsidRDefault="007C638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519B" w:rsidRDefault="00D0519B">
      <w:pPr>
        <w:spacing w:after="0" w:line="240" w:lineRule="auto"/>
      </w:pPr>
      <w:r>
        <w:separator/>
      </w:r>
    </w:p>
  </w:footnote>
  <w:footnote w:type="continuationSeparator" w:id="0">
    <w:p w:rsidR="00D0519B" w:rsidRDefault="00D051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6382" w:rsidRDefault="007C638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72E9" w:rsidRPr="00EA4FC6" w:rsidRDefault="006E0053" w:rsidP="00C94AAE">
    <w:pPr>
      <w:pStyle w:val="Header"/>
      <w:spacing w:line="480" w:lineRule="auto"/>
      <w:rPr>
        <w:rFonts w:ascii="Times New Roman" w:hAnsi="Times New Roman"/>
        <w:sz w:val="24"/>
        <w:szCs w:val="24"/>
      </w:rPr>
    </w:pPr>
    <w:r w:rsidRPr="00A359A8">
      <w:rPr>
        <w:rFonts w:ascii="Times New Roman" w:hAnsi="Times New Roman"/>
        <w:sz w:val="24"/>
        <w:szCs w:val="24"/>
      </w:rPr>
      <w:t>LANGUAGE DEVELOPMENT</w:t>
    </w:r>
    <w:r>
      <w:rPr>
        <w:rFonts w:ascii="Times New Roman" w:hAnsi="Times New Roman"/>
        <w:sz w:val="24"/>
        <w:szCs w:val="24"/>
        <w:shd w:val="clear" w:color="auto" w:fill="FFFFFF"/>
      </w:rPr>
      <w:tab/>
    </w:r>
    <w:r>
      <w:rPr>
        <w:rFonts w:ascii="Times New Roman" w:hAnsi="Times New Roman"/>
        <w:sz w:val="24"/>
        <w:szCs w:val="24"/>
        <w:shd w:val="clear" w:color="auto" w:fill="FFFFFF"/>
      </w:rPr>
      <w:tab/>
    </w:r>
    <w:r w:rsidRPr="00EA4FC6">
      <w:rPr>
        <w:rFonts w:ascii="Times New Roman" w:hAnsi="Times New Roman"/>
        <w:sz w:val="24"/>
        <w:szCs w:val="24"/>
      </w:rPr>
      <w:t xml:space="preserve">                                                                           </w:t>
    </w:r>
    <w:r w:rsidRPr="00EA4FC6">
      <w:rPr>
        <w:rFonts w:ascii="Times New Roman" w:hAnsi="Times New Roman"/>
        <w:sz w:val="24"/>
        <w:szCs w:val="24"/>
      </w:rPr>
      <w:fldChar w:fldCharType="begin"/>
    </w:r>
    <w:r w:rsidRPr="00EA4FC6">
      <w:rPr>
        <w:rFonts w:ascii="Times New Roman" w:hAnsi="Times New Roman"/>
        <w:sz w:val="24"/>
        <w:szCs w:val="24"/>
      </w:rPr>
      <w:instrText xml:space="preserve"> PAGE   \* MERGEFORMAT </w:instrText>
    </w:r>
    <w:r w:rsidRPr="00EA4FC6">
      <w:rPr>
        <w:rFonts w:ascii="Times New Roman" w:hAnsi="Times New Roman"/>
        <w:sz w:val="24"/>
        <w:szCs w:val="24"/>
      </w:rPr>
      <w:fldChar w:fldCharType="separate"/>
    </w:r>
    <w:r w:rsidR="007C6382">
      <w:rPr>
        <w:rFonts w:ascii="Times New Roman" w:hAnsi="Times New Roman"/>
        <w:noProof/>
        <w:sz w:val="24"/>
        <w:szCs w:val="24"/>
      </w:rPr>
      <w:t>7</w:t>
    </w:r>
    <w:r w:rsidRPr="00EA4FC6">
      <w:rPr>
        <w:rFonts w:ascii="Times New Roman" w:hAnsi="Times New Roman"/>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72E9" w:rsidRPr="00FA705F" w:rsidRDefault="006E0053" w:rsidP="00FA705F">
    <w:pPr>
      <w:pStyle w:val="Header"/>
      <w:spacing w:line="480" w:lineRule="auto"/>
      <w:rPr>
        <w:rFonts w:ascii="Times New Roman" w:hAnsi="Times New Roman"/>
        <w:sz w:val="24"/>
        <w:szCs w:val="24"/>
      </w:rPr>
    </w:pPr>
    <w:r w:rsidRPr="00EA4FC6">
      <w:rPr>
        <w:rFonts w:ascii="Times New Roman" w:hAnsi="Times New Roman"/>
        <w:sz w:val="24"/>
        <w:szCs w:val="24"/>
      </w:rPr>
      <w:t xml:space="preserve">Running head: </w:t>
    </w:r>
    <w:r w:rsidRPr="00A359A8">
      <w:rPr>
        <w:rFonts w:ascii="Times New Roman" w:hAnsi="Times New Roman"/>
        <w:sz w:val="24"/>
        <w:szCs w:val="24"/>
      </w:rPr>
      <w:t>LANGUAGE DEVELOPMENT</w:t>
    </w:r>
    <w:r>
      <w:rPr>
        <w:rFonts w:ascii="Times New Roman" w:hAnsi="Times New Roman"/>
        <w:sz w:val="24"/>
        <w:szCs w:val="24"/>
        <w:shd w:val="clear" w:color="auto" w:fill="FFFFFF"/>
      </w:rPr>
      <w:tab/>
    </w:r>
    <w:r>
      <w:rPr>
        <w:rFonts w:ascii="Times New Roman" w:hAnsi="Times New Roman"/>
        <w:sz w:val="24"/>
        <w:szCs w:val="24"/>
        <w:shd w:val="clear" w:color="auto" w:fill="FFFFFF"/>
      </w:rPr>
      <w:tab/>
    </w:r>
    <w:r w:rsidRPr="00EA4FC6">
      <w:rPr>
        <w:rFonts w:ascii="Times New Roman" w:hAnsi="Times New Roman"/>
        <w:sz w:val="24"/>
        <w:szCs w:val="24"/>
      </w:rPr>
      <w:t xml:space="preserve">                                               </w:t>
    </w:r>
    <w:r>
      <w:rPr>
        <w:rFonts w:ascii="Times New Roman" w:hAnsi="Times New Roman"/>
        <w:sz w:val="24"/>
        <w:szCs w:val="24"/>
      </w:rPr>
      <w:t xml:space="preserve">  </w:t>
    </w:r>
    <w:r w:rsidRPr="00EA4FC6">
      <w:rPr>
        <w:rFonts w:ascii="Times New Roman" w:hAnsi="Times New Roman"/>
        <w:sz w:val="24"/>
        <w:szCs w:val="24"/>
      </w:rPr>
      <w:t xml:space="preserve">    </w:t>
    </w:r>
    <w:r w:rsidRPr="00EA4FC6">
      <w:rPr>
        <w:rFonts w:ascii="Times New Roman" w:hAnsi="Times New Roman"/>
        <w:sz w:val="24"/>
        <w:szCs w:val="24"/>
      </w:rPr>
      <w:fldChar w:fldCharType="begin"/>
    </w:r>
    <w:r w:rsidRPr="00EA4FC6">
      <w:rPr>
        <w:rFonts w:ascii="Times New Roman" w:hAnsi="Times New Roman"/>
        <w:sz w:val="24"/>
        <w:szCs w:val="24"/>
      </w:rPr>
      <w:instrText xml:space="preserve"> PAGE   \* MERGEFORMAT </w:instrText>
    </w:r>
    <w:r w:rsidRPr="00EA4FC6">
      <w:rPr>
        <w:rFonts w:ascii="Times New Roman" w:hAnsi="Times New Roman"/>
        <w:sz w:val="24"/>
        <w:szCs w:val="24"/>
      </w:rPr>
      <w:fldChar w:fldCharType="separate"/>
    </w:r>
    <w:r w:rsidR="007C6382">
      <w:rPr>
        <w:rFonts w:ascii="Times New Roman" w:hAnsi="Times New Roman"/>
        <w:noProof/>
        <w:sz w:val="24"/>
        <w:szCs w:val="24"/>
      </w:rPr>
      <w:t>1</w:t>
    </w:r>
    <w:r w:rsidRPr="00EA4FC6">
      <w:rPr>
        <w:rFonts w:ascii="Times New Roman" w:hAnsi="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7184"/>
    <w:rsid w:val="002C65E8"/>
    <w:rsid w:val="00583140"/>
    <w:rsid w:val="00605B23"/>
    <w:rsid w:val="00621DF2"/>
    <w:rsid w:val="0068784A"/>
    <w:rsid w:val="006E0053"/>
    <w:rsid w:val="007C6382"/>
    <w:rsid w:val="00851AF8"/>
    <w:rsid w:val="00891E51"/>
    <w:rsid w:val="008F61BF"/>
    <w:rsid w:val="0092262A"/>
    <w:rsid w:val="00987184"/>
    <w:rsid w:val="009E4254"/>
    <w:rsid w:val="00BD0058"/>
    <w:rsid w:val="00C51AA7"/>
    <w:rsid w:val="00CC5762"/>
    <w:rsid w:val="00D0519B"/>
    <w:rsid w:val="00E923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184"/>
    <w:rPr>
      <w:rFonts w:ascii="Calibri" w:eastAsia="Calibri" w:hAnsi="Calibri" w:cs="Times New Roman"/>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71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7184"/>
    <w:rPr>
      <w:rFonts w:ascii="Calibri" w:eastAsia="Calibri" w:hAnsi="Calibri" w:cs="Times New Roman"/>
      <w:sz w:val="18"/>
      <w:szCs w:val="18"/>
    </w:rPr>
  </w:style>
  <w:style w:type="paragraph" w:styleId="ListParagraph">
    <w:name w:val="List Paragraph"/>
    <w:basedOn w:val="Normal"/>
    <w:uiPriority w:val="34"/>
    <w:qFormat/>
    <w:rsid w:val="00891E51"/>
    <w:pPr>
      <w:ind w:left="720"/>
      <w:contextualSpacing/>
    </w:pPr>
  </w:style>
  <w:style w:type="character" w:styleId="Hyperlink">
    <w:name w:val="Hyperlink"/>
    <w:basedOn w:val="DefaultParagraphFont"/>
    <w:uiPriority w:val="99"/>
    <w:unhideWhenUsed/>
    <w:rsid w:val="00891E51"/>
    <w:rPr>
      <w:color w:val="0000FF" w:themeColor="hyperlink"/>
      <w:u w:val="single"/>
    </w:rPr>
  </w:style>
  <w:style w:type="paragraph" w:styleId="Footer">
    <w:name w:val="footer"/>
    <w:basedOn w:val="Normal"/>
    <w:link w:val="FooterChar"/>
    <w:uiPriority w:val="99"/>
    <w:unhideWhenUsed/>
    <w:rsid w:val="007C63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6382"/>
    <w:rPr>
      <w:rFonts w:ascii="Calibri" w:eastAsia="Calibri" w:hAnsi="Calibri"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184"/>
    <w:rPr>
      <w:rFonts w:ascii="Calibri" w:eastAsia="Calibri" w:hAnsi="Calibri" w:cs="Times New Roman"/>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71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7184"/>
    <w:rPr>
      <w:rFonts w:ascii="Calibri" w:eastAsia="Calibri" w:hAnsi="Calibri" w:cs="Times New Roman"/>
      <w:sz w:val="18"/>
      <w:szCs w:val="18"/>
    </w:rPr>
  </w:style>
  <w:style w:type="paragraph" w:styleId="ListParagraph">
    <w:name w:val="List Paragraph"/>
    <w:basedOn w:val="Normal"/>
    <w:uiPriority w:val="34"/>
    <w:qFormat/>
    <w:rsid w:val="00891E51"/>
    <w:pPr>
      <w:ind w:left="720"/>
      <w:contextualSpacing/>
    </w:pPr>
  </w:style>
  <w:style w:type="character" w:styleId="Hyperlink">
    <w:name w:val="Hyperlink"/>
    <w:basedOn w:val="DefaultParagraphFont"/>
    <w:uiPriority w:val="99"/>
    <w:unhideWhenUsed/>
    <w:rsid w:val="00891E51"/>
    <w:rPr>
      <w:color w:val="0000FF" w:themeColor="hyperlink"/>
      <w:u w:val="single"/>
    </w:rPr>
  </w:style>
  <w:style w:type="paragraph" w:styleId="Footer">
    <w:name w:val="footer"/>
    <w:basedOn w:val="Normal"/>
    <w:link w:val="FooterChar"/>
    <w:uiPriority w:val="99"/>
    <w:unhideWhenUsed/>
    <w:rsid w:val="007C63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6382"/>
    <w:rPr>
      <w:rFonts w:ascii="Calibri" w:eastAsia="Calibri"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crp.uiuc.edu/v17n1/broemmel.html"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ncbi.nlm.nih.gov/pmc/articles/PMC4365020/" TargetMode="External"/><Relationship Id="rId12" Type="http://schemas.openxmlformats.org/officeDocument/2006/relationships/footer" Target="footer1.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infanthearing.org/ebook-educating-children-dhh/chapters/13%20Chapter%2013%202017.pdf"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1749</Words>
  <Characters>9972</Characters>
  <Application>Microsoft Office Word</Application>
  <DocSecurity>0</DocSecurity>
  <Lines>83</Lines>
  <Paragraphs>23</Paragraphs>
  <ScaleCrop>false</ScaleCrop>
  <LinksUpToDate>false</LinksUpToDate>
  <CharactersWithSpaces>11698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2018-12-07T13:00:00Z</dcterms:created>
  <dcterms:modified xsi:type="dcterms:W3CDTF">2018-12-07T13:00:00Z</dcterms:modified>
</cp:coreProperties>
</file>